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19" w:rsidRPr="00E44719" w:rsidRDefault="00975245" w:rsidP="00E44719">
      <w:pPr>
        <w:spacing w:after="0" w:line="276" w:lineRule="auto"/>
        <w:ind w:left="2832" w:firstLine="708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UCHWAŁA Nr XII.88.2020</w:t>
      </w:r>
    </w:p>
    <w:p w:rsidR="00E44719" w:rsidRPr="00E44719" w:rsidRDefault="00E44719" w:rsidP="00E44719">
      <w:pPr>
        <w:spacing w:after="0" w:line="276" w:lineRule="auto"/>
        <w:ind w:left="2832" w:firstLine="708"/>
        <w:rPr>
          <w:rFonts w:ascii="Cambria" w:eastAsia="Calibri" w:hAnsi="Cambria" w:cs="Times New Roman"/>
          <w:sz w:val="24"/>
          <w:szCs w:val="24"/>
        </w:rPr>
      </w:pPr>
      <w:r w:rsidRPr="00E44719">
        <w:rPr>
          <w:rFonts w:ascii="Cambria" w:eastAsia="Calibri" w:hAnsi="Cambria" w:cs="Times New Roman"/>
          <w:sz w:val="24"/>
          <w:szCs w:val="24"/>
        </w:rPr>
        <w:t>RADY GMINY W IMIELNIE</w:t>
      </w:r>
    </w:p>
    <w:p w:rsidR="00E44719" w:rsidRPr="00E44719" w:rsidRDefault="00975245" w:rsidP="00E44719">
      <w:pPr>
        <w:spacing w:after="0" w:line="276" w:lineRule="auto"/>
        <w:ind w:left="2832" w:firstLine="708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z dnia  31</w:t>
      </w:r>
      <w:r w:rsidR="00E44719" w:rsidRPr="00E44719">
        <w:rPr>
          <w:rFonts w:ascii="Cambria" w:eastAsia="Calibri" w:hAnsi="Cambria" w:cs="Times New Roman"/>
          <w:sz w:val="24"/>
          <w:szCs w:val="24"/>
        </w:rPr>
        <w:t xml:space="preserve"> </w:t>
      </w:r>
      <w:r w:rsidR="00E44719">
        <w:rPr>
          <w:rFonts w:ascii="Cambria" w:eastAsia="Calibri" w:hAnsi="Cambria" w:cs="Times New Roman"/>
          <w:sz w:val="24"/>
          <w:szCs w:val="24"/>
        </w:rPr>
        <w:t>stycznia 2020</w:t>
      </w:r>
      <w:r w:rsidR="00E44719" w:rsidRPr="00E44719">
        <w:rPr>
          <w:rFonts w:ascii="Cambria" w:eastAsia="Calibri" w:hAnsi="Cambria" w:cs="Times New Roman"/>
          <w:sz w:val="24"/>
          <w:szCs w:val="24"/>
        </w:rPr>
        <w:t xml:space="preserve"> r.</w:t>
      </w:r>
    </w:p>
    <w:p w:rsidR="00E44719" w:rsidRPr="00E44719" w:rsidRDefault="00E44719" w:rsidP="00E44719">
      <w:pPr>
        <w:spacing w:after="0" w:line="276" w:lineRule="auto"/>
        <w:ind w:left="2832" w:firstLine="708"/>
        <w:rPr>
          <w:rFonts w:ascii="Cambria" w:eastAsia="Calibri" w:hAnsi="Cambria" w:cs="Times New Roman"/>
          <w:sz w:val="24"/>
          <w:szCs w:val="24"/>
        </w:rPr>
      </w:pPr>
    </w:p>
    <w:p w:rsidR="00E44719" w:rsidRPr="00E44719" w:rsidRDefault="00E44719" w:rsidP="00E44719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</w:p>
    <w:p w:rsidR="00E44719" w:rsidRDefault="00E44719" w:rsidP="00E44719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44719">
        <w:rPr>
          <w:rFonts w:ascii="Cambria" w:eastAsia="Calibri" w:hAnsi="Cambria" w:cs="Times New Roman"/>
          <w:sz w:val="24"/>
          <w:szCs w:val="24"/>
        </w:rPr>
        <w:t xml:space="preserve">w sprawie </w:t>
      </w:r>
      <w:r>
        <w:rPr>
          <w:rFonts w:ascii="Cambria" w:eastAsia="Calibri" w:hAnsi="Cambria" w:cs="Times New Roman"/>
          <w:sz w:val="24"/>
          <w:szCs w:val="24"/>
        </w:rPr>
        <w:t xml:space="preserve">określenia kryteriów naboru do </w:t>
      </w:r>
      <w:r w:rsidR="004E1D4C">
        <w:rPr>
          <w:rFonts w:ascii="Cambria" w:eastAsia="Calibri" w:hAnsi="Cambria" w:cs="Times New Roman"/>
          <w:sz w:val="24"/>
          <w:szCs w:val="24"/>
        </w:rPr>
        <w:t xml:space="preserve">klas pierwszych publicznych szkół podstawowych, dla których organem prowadzącym jest Gmina Imielno mających zastosowanie do kandydatów spoza obwodu tych szkół </w:t>
      </w:r>
    </w:p>
    <w:p w:rsidR="004E1D4C" w:rsidRPr="00E44719" w:rsidRDefault="004E1D4C" w:rsidP="00E44719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44719" w:rsidRPr="00E44719" w:rsidRDefault="00E44719" w:rsidP="00E44719">
      <w:pPr>
        <w:spacing w:after="0" w:line="276" w:lineRule="auto"/>
        <w:ind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E44719">
        <w:rPr>
          <w:rFonts w:ascii="Cambria" w:eastAsia="Calibri" w:hAnsi="Cambria" w:cs="Times New Roman"/>
          <w:sz w:val="24"/>
          <w:szCs w:val="24"/>
        </w:rPr>
        <w:t>Na podstawie art. 18 ust. 2 pkt 15 ustawy z dnia 8 marca 1990 r. o samorządzie gminnym (</w:t>
      </w:r>
      <w:proofErr w:type="spellStart"/>
      <w:r w:rsidRPr="00E44719">
        <w:rPr>
          <w:rFonts w:ascii="Cambria" w:eastAsia="Calibri" w:hAnsi="Cambria" w:cs="Times New Roman"/>
          <w:sz w:val="24"/>
          <w:szCs w:val="24"/>
        </w:rPr>
        <w:t>t.</w:t>
      </w:r>
      <w:r w:rsidR="009F61C4">
        <w:rPr>
          <w:rFonts w:ascii="Cambria" w:eastAsia="Calibri" w:hAnsi="Cambria" w:cs="Times New Roman"/>
          <w:sz w:val="24"/>
          <w:szCs w:val="24"/>
        </w:rPr>
        <w:t>j</w:t>
      </w:r>
      <w:proofErr w:type="spellEnd"/>
      <w:r w:rsidR="009F61C4">
        <w:rPr>
          <w:rFonts w:ascii="Cambria" w:eastAsia="Calibri" w:hAnsi="Cambria" w:cs="Times New Roman"/>
          <w:sz w:val="24"/>
          <w:szCs w:val="24"/>
        </w:rPr>
        <w:t xml:space="preserve">. Dz.U. z 2019r. poz. 506 z </w:t>
      </w:r>
      <w:proofErr w:type="spellStart"/>
      <w:r w:rsidR="009F61C4">
        <w:rPr>
          <w:rFonts w:ascii="Cambria" w:eastAsia="Calibri" w:hAnsi="Cambria" w:cs="Times New Roman"/>
          <w:sz w:val="24"/>
          <w:szCs w:val="24"/>
        </w:rPr>
        <w:t>późn</w:t>
      </w:r>
      <w:proofErr w:type="spellEnd"/>
      <w:r w:rsidR="009F61C4">
        <w:rPr>
          <w:rFonts w:ascii="Cambria" w:eastAsia="Calibri" w:hAnsi="Cambria" w:cs="Times New Roman"/>
          <w:sz w:val="24"/>
          <w:szCs w:val="24"/>
        </w:rPr>
        <w:t>. zm.)</w:t>
      </w:r>
      <w:r w:rsidR="006B4589">
        <w:rPr>
          <w:rFonts w:ascii="Cambria" w:eastAsia="Calibri" w:hAnsi="Cambria" w:cs="Times New Roman"/>
          <w:sz w:val="24"/>
          <w:szCs w:val="24"/>
        </w:rPr>
        <w:t xml:space="preserve"> oraz</w:t>
      </w:r>
      <w:r w:rsidR="009F61C4">
        <w:rPr>
          <w:rFonts w:ascii="Cambria" w:eastAsia="Calibri" w:hAnsi="Cambria" w:cs="Times New Roman"/>
          <w:sz w:val="24"/>
          <w:szCs w:val="24"/>
        </w:rPr>
        <w:t xml:space="preserve"> art.</w:t>
      </w:r>
      <w:r w:rsidR="004E1D4C">
        <w:rPr>
          <w:rFonts w:ascii="Cambria" w:eastAsia="Calibri" w:hAnsi="Cambria" w:cs="Times New Roman"/>
          <w:sz w:val="24"/>
          <w:szCs w:val="24"/>
        </w:rPr>
        <w:t xml:space="preserve"> 133 ust. 2</w:t>
      </w:r>
      <w:r w:rsidR="009F61C4">
        <w:rPr>
          <w:rFonts w:ascii="Cambria" w:eastAsia="Calibri" w:hAnsi="Cambria" w:cs="Times New Roman"/>
          <w:sz w:val="24"/>
          <w:szCs w:val="24"/>
        </w:rPr>
        <w:t xml:space="preserve"> i </w:t>
      </w:r>
      <w:r w:rsidR="004E1D4C">
        <w:rPr>
          <w:rFonts w:ascii="Cambria" w:eastAsia="Calibri" w:hAnsi="Cambria" w:cs="Times New Roman"/>
          <w:sz w:val="24"/>
          <w:szCs w:val="24"/>
        </w:rPr>
        <w:t>3</w:t>
      </w:r>
      <w:r w:rsidR="009F61C4">
        <w:rPr>
          <w:rFonts w:ascii="Cambria" w:eastAsia="Calibri" w:hAnsi="Cambria" w:cs="Times New Roman"/>
          <w:sz w:val="24"/>
          <w:szCs w:val="24"/>
        </w:rPr>
        <w:t xml:space="preserve"> ustawy z dnia </w:t>
      </w:r>
      <w:r w:rsidR="004605FF">
        <w:rPr>
          <w:rFonts w:ascii="Cambria" w:eastAsia="Calibri" w:hAnsi="Cambria" w:cs="Times New Roman"/>
          <w:sz w:val="24"/>
          <w:szCs w:val="24"/>
        </w:rPr>
        <w:br/>
      </w:r>
      <w:r w:rsidR="009F61C4">
        <w:rPr>
          <w:rFonts w:ascii="Cambria" w:eastAsia="Calibri" w:hAnsi="Cambria" w:cs="Times New Roman"/>
          <w:sz w:val="24"/>
          <w:szCs w:val="24"/>
        </w:rPr>
        <w:t>14 grudnia 2016 r. Prawo oświatowe (</w:t>
      </w:r>
      <w:proofErr w:type="spellStart"/>
      <w:r w:rsidR="009F61C4">
        <w:rPr>
          <w:rFonts w:ascii="Cambria" w:eastAsia="Calibri" w:hAnsi="Cambria" w:cs="Times New Roman"/>
          <w:sz w:val="24"/>
          <w:szCs w:val="24"/>
        </w:rPr>
        <w:t>t.</w:t>
      </w:r>
      <w:r w:rsidR="00F30BE1">
        <w:rPr>
          <w:rFonts w:ascii="Cambria" w:eastAsia="Calibri" w:hAnsi="Cambria" w:cs="Times New Roman"/>
          <w:sz w:val="24"/>
          <w:szCs w:val="24"/>
        </w:rPr>
        <w:t>j</w:t>
      </w:r>
      <w:proofErr w:type="spellEnd"/>
      <w:r w:rsidR="00F30BE1">
        <w:rPr>
          <w:rFonts w:ascii="Cambria" w:eastAsia="Calibri" w:hAnsi="Cambria" w:cs="Times New Roman"/>
          <w:sz w:val="24"/>
          <w:szCs w:val="24"/>
        </w:rPr>
        <w:t xml:space="preserve">. Dz.U. z 2019 r., poz. 1148 z </w:t>
      </w:r>
      <w:proofErr w:type="spellStart"/>
      <w:r w:rsidR="00F30BE1">
        <w:rPr>
          <w:rFonts w:ascii="Cambria" w:eastAsia="Calibri" w:hAnsi="Cambria" w:cs="Times New Roman"/>
          <w:sz w:val="24"/>
          <w:szCs w:val="24"/>
        </w:rPr>
        <w:t>późn</w:t>
      </w:r>
      <w:proofErr w:type="spellEnd"/>
      <w:r w:rsidR="00F30BE1">
        <w:rPr>
          <w:rFonts w:ascii="Cambria" w:eastAsia="Calibri" w:hAnsi="Cambria" w:cs="Times New Roman"/>
          <w:sz w:val="24"/>
          <w:szCs w:val="24"/>
        </w:rPr>
        <w:t>.</w:t>
      </w:r>
      <w:r w:rsidR="009F61C4">
        <w:rPr>
          <w:rFonts w:ascii="Cambria" w:eastAsia="Calibri" w:hAnsi="Cambria" w:cs="Times New Roman"/>
          <w:sz w:val="24"/>
          <w:szCs w:val="24"/>
        </w:rPr>
        <w:t xml:space="preserve"> zm.) </w:t>
      </w:r>
      <w:r w:rsidRPr="00E44719">
        <w:rPr>
          <w:rFonts w:ascii="Cambria" w:eastAsia="Calibri" w:hAnsi="Cambria" w:cs="Times New Roman"/>
          <w:sz w:val="24"/>
          <w:szCs w:val="24"/>
        </w:rPr>
        <w:t>Rada Gminy w Imielnie uchwala, co następuje:</w:t>
      </w:r>
    </w:p>
    <w:p w:rsidR="00E44719" w:rsidRPr="00E44719" w:rsidRDefault="00E44719" w:rsidP="00E44719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44719" w:rsidRDefault="00E44719" w:rsidP="00E44719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44719">
        <w:rPr>
          <w:rFonts w:ascii="Cambria" w:eastAsia="Calibri" w:hAnsi="Cambria" w:cs="Times New Roman"/>
          <w:sz w:val="24"/>
          <w:szCs w:val="24"/>
        </w:rPr>
        <w:t xml:space="preserve">§ 1. </w:t>
      </w:r>
      <w:r w:rsidR="009F61C4">
        <w:rPr>
          <w:rFonts w:ascii="Cambria" w:eastAsia="Calibri" w:hAnsi="Cambria" w:cs="Times New Roman"/>
          <w:sz w:val="24"/>
          <w:szCs w:val="24"/>
        </w:rPr>
        <w:t>Określa s</w:t>
      </w:r>
      <w:r w:rsidR="007E0572">
        <w:rPr>
          <w:rFonts w:ascii="Cambria" w:eastAsia="Calibri" w:hAnsi="Cambria" w:cs="Times New Roman"/>
          <w:sz w:val="24"/>
          <w:szCs w:val="24"/>
        </w:rPr>
        <w:t>ię</w:t>
      </w:r>
      <w:r w:rsidR="009F61C4">
        <w:rPr>
          <w:rFonts w:ascii="Cambria" w:eastAsia="Calibri" w:hAnsi="Cambria" w:cs="Times New Roman"/>
          <w:sz w:val="24"/>
          <w:szCs w:val="24"/>
        </w:rPr>
        <w:t xml:space="preserve"> kryte</w:t>
      </w:r>
      <w:r w:rsidR="007E0572">
        <w:rPr>
          <w:rFonts w:ascii="Cambria" w:eastAsia="Calibri" w:hAnsi="Cambria" w:cs="Times New Roman"/>
          <w:sz w:val="24"/>
          <w:szCs w:val="24"/>
        </w:rPr>
        <w:t>ria naboru, wraz z odpowiadającą</w:t>
      </w:r>
      <w:r w:rsidR="009F61C4">
        <w:rPr>
          <w:rFonts w:ascii="Cambria" w:eastAsia="Calibri" w:hAnsi="Cambria" w:cs="Times New Roman"/>
          <w:sz w:val="24"/>
          <w:szCs w:val="24"/>
        </w:rPr>
        <w:t xml:space="preserve"> im liczbą punktów</w:t>
      </w:r>
      <w:r w:rsidR="004E1D4C">
        <w:rPr>
          <w:rFonts w:ascii="Cambria" w:eastAsia="Calibri" w:hAnsi="Cambria" w:cs="Times New Roman"/>
          <w:sz w:val="24"/>
          <w:szCs w:val="24"/>
        </w:rPr>
        <w:t xml:space="preserve"> do klas pierwszych publicznych szkół podstawowych, dla których organem prowadzącym jest Gmina Imielno</w:t>
      </w:r>
      <w:r w:rsidR="009F61C4">
        <w:rPr>
          <w:rFonts w:ascii="Cambria" w:eastAsia="Calibri" w:hAnsi="Cambria" w:cs="Times New Roman"/>
          <w:sz w:val="24"/>
          <w:szCs w:val="24"/>
        </w:rPr>
        <w:t>,</w:t>
      </w:r>
      <w:r w:rsidR="004E1D4C">
        <w:rPr>
          <w:rFonts w:ascii="Cambria" w:eastAsia="Calibri" w:hAnsi="Cambria" w:cs="Times New Roman"/>
          <w:sz w:val="24"/>
          <w:szCs w:val="24"/>
        </w:rPr>
        <w:t xml:space="preserve"> mające zastosowanie do kandydatów zamieszkałych poza obwodami tych szkół</w:t>
      </w:r>
      <w:r w:rsidR="007E0572">
        <w:rPr>
          <w:rFonts w:ascii="Cambria" w:eastAsia="Calibri" w:hAnsi="Cambria" w:cs="Times New Roman"/>
          <w:sz w:val="24"/>
          <w:szCs w:val="24"/>
        </w:rPr>
        <w:t xml:space="preserve"> oraz dokumenty niezbędne do potwierdzenia tych kryteri</w:t>
      </w:r>
      <w:r w:rsidR="00F23D67">
        <w:rPr>
          <w:rFonts w:ascii="Cambria" w:eastAsia="Calibri" w:hAnsi="Cambria" w:cs="Times New Roman"/>
          <w:sz w:val="24"/>
          <w:szCs w:val="24"/>
        </w:rPr>
        <w:t xml:space="preserve">ów zgodnie </w:t>
      </w:r>
      <w:r w:rsidR="004E1D4C">
        <w:rPr>
          <w:rFonts w:ascii="Cambria" w:eastAsia="Calibri" w:hAnsi="Cambria" w:cs="Times New Roman"/>
          <w:sz w:val="24"/>
          <w:szCs w:val="24"/>
        </w:rPr>
        <w:br/>
      </w:r>
      <w:r w:rsidR="00F23D67">
        <w:rPr>
          <w:rFonts w:ascii="Cambria" w:eastAsia="Calibri" w:hAnsi="Cambria" w:cs="Times New Roman"/>
          <w:sz w:val="24"/>
          <w:szCs w:val="24"/>
        </w:rPr>
        <w:t>z załącznikiem</w:t>
      </w:r>
      <w:r w:rsidR="007E0572">
        <w:rPr>
          <w:rFonts w:ascii="Cambria" w:eastAsia="Calibri" w:hAnsi="Cambria" w:cs="Times New Roman"/>
          <w:sz w:val="24"/>
          <w:szCs w:val="24"/>
        </w:rPr>
        <w:t xml:space="preserve"> do uchwały.</w:t>
      </w:r>
      <w:r w:rsidRPr="00E44719">
        <w:rPr>
          <w:rFonts w:ascii="Cambria" w:eastAsia="Calibri" w:hAnsi="Cambria" w:cs="Times New Roman"/>
          <w:sz w:val="24"/>
          <w:szCs w:val="24"/>
        </w:rPr>
        <w:t xml:space="preserve">  </w:t>
      </w:r>
    </w:p>
    <w:p w:rsidR="00E44719" w:rsidRPr="00E44719" w:rsidRDefault="00E44719" w:rsidP="00E44719">
      <w:pPr>
        <w:tabs>
          <w:tab w:val="left" w:pos="1276"/>
        </w:tabs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44719" w:rsidRPr="00E44719" w:rsidRDefault="00A34CB5" w:rsidP="00E44719">
      <w:pPr>
        <w:tabs>
          <w:tab w:val="left" w:pos="1276"/>
        </w:tabs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§ 2</w:t>
      </w:r>
      <w:r w:rsidR="00E44719" w:rsidRPr="00E44719">
        <w:rPr>
          <w:rFonts w:ascii="Cambria" w:eastAsia="Calibri" w:hAnsi="Cambria" w:cs="Times New Roman"/>
          <w:sz w:val="24"/>
          <w:szCs w:val="24"/>
        </w:rPr>
        <w:t>. Wykonanie Uchwały powierza się Wójtowi Gminy Imielno.</w:t>
      </w:r>
    </w:p>
    <w:p w:rsidR="00E44719" w:rsidRPr="00E44719" w:rsidRDefault="00E44719" w:rsidP="00E44719">
      <w:pPr>
        <w:tabs>
          <w:tab w:val="left" w:pos="1276"/>
        </w:tabs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44719" w:rsidRPr="00E44719" w:rsidRDefault="004C3197" w:rsidP="00E44719">
      <w:pPr>
        <w:tabs>
          <w:tab w:val="left" w:pos="1276"/>
        </w:tabs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§ 3</w:t>
      </w:r>
      <w:r w:rsidR="00E44719" w:rsidRPr="00E44719">
        <w:rPr>
          <w:rFonts w:ascii="Cambria" w:eastAsia="Calibri" w:hAnsi="Cambria" w:cs="Times New Roman"/>
          <w:sz w:val="24"/>
          <w:szCs w:val="24"/>
        </w:rPr>
        <w:t xml:space="preserve">. Uchwała </w:t>
      </w:r>
      <w:r w:rsidR="00A34CB5">
        <w:rPr>
          <w:rFonts w:ascii="Cambria" w:eastAsia="Calibri" w:hAnsi="Cambria" w:cs="Times New Roman"/>
          <w:sz w:val="24"/>
          <w:szCs w:val="24"/>
        </w:rPr>
        <w:t>wchodzi w życie po upływie 14 dni od dnia ogłoszenia w Dzienniku Urzędowym Województwa Świętokrzyskiego.</w:t>
      </w:r>
    </w:p>
    <w:p w:rsidR="00E44719" w:rsidRPr="00E44719" w:rsidRDefault="00E44719" w:rsidP="00E44719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44719" w:rsidRPr="00E44719" w:rsidRDefault="00E44719" w:rsidP="00E44719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44719" w:rsidRPr="00E44719" w:rsidRDefault="00E44719" w:rsidP="00E44719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A11F57" w:rsidRDefault="00A11F57"/>
    <w:p w:rsidR="00A34CB5" w:rsidRDefault="00A34CB5"/>
    <w:p w:rsidR="00A34CB5" w:rsidRDefault="00A34CB5"/>
    <w:p w:rsidR="00A34CB5" w:rsidRDefault="00A34CB5"/>
    <w:p w:rsidR="00A34CB5" w:rsidRDefault="00A34CB5"/>
    <w:p w:rsidR="00A34CB5" w:rsidRDefault="00A34CB5"/>
    <w:p w:rsidR="00A03501" w:rsidRDefault="00A03501"/>
    <w:p w:rsidR="00A03501" w:rsidRDefault="00A03501"/>
    <w:p w:rsidR="00A03501" w:rsidRDefault="00A03501"/>
    <w:p w:rsidR="00A34CB5" w:rsidRDefault="00A34CB5"/>
    <w:p w:rsidR="00A34CB5" w:rsidRDefault="00A34CB5"/>
    <w:p w:rsidR="00A34CB5" w:rsidRDefault="00A34CB5"/>
    <w:p w:rsidR="00A34CB5" w:rsidRPr="00A34CB5" w:rsidRDefault="00F23D67" w:rsidP="00A34CB5">
      <w:pPr>
        <w:spacing w:after="0" w:line="276" w:lineRule="auto"/>
        <w:jc w:val="right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lastRenderedPageBreak/>
        <w:t xml:space="preserve">Załącznik </w:t>
      </w:r>
    </w:p>
    <w:p w:rsidR="00A34CB5" w:rsidRPr="00A34CB5" w:rsidRDefault="00F23D67" w:rsidP="00A34CB5">
      <w:pPr>
        <w:spacing w:after="0" w:line="276" w:lineRule="auto"/>
        <w:jc w:val="right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 do U</w:t>
      </w:r>
      <w:r w:rsidR="00A34CB5">
        <w:rPr>
          <w:rFonts w:ascii="Cambria" w:eastAsia="Calibri" w:hAnsi="Cambria" w:cs="Times New Roman"/>
        </w:rPr>
        <w:t>chwały</w:t>
      </w:r>
      <w:r w:rsidR="00A34CB5" w:rsidRPr="00A34CB5">
        <w:rPr>
          <w:rFonts w:ascii="Cambria" w:eastAsia="Calibri" w:hAnsi="Cambria" w:cs="Times New Roman"/>
        </w:rPr>
        <w:t xml:space="preserve"> Nr </w:t>
      </w:r>
      <w:r w:rsidR="00975245">
        <w:rPr>
          <w:rFonts w:ascii="Cambria" w:eastAsia="Calibri" w:hAnsi="Cambria" w:cs="Times New Roman"/>
        </w:rPr>
        <w:t>XII.88.2020</w:t>
      </w:r>
    </w:p>
    <w:p w:rsidR="00A34CB5" w:rsidRPr="00A34CB5" w:rsidRDefault="00A34CB5" w:rsidP="00A34CB5">
      <w:pPr>
        <w:spacing w:after="0" w:line="276" w:lineRule="auto"/>
        <w:jc w:val="right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  Rady</w:t>
      </w:r>
      <w:r w:rsidRPr="00A34CB5">
        <w:rPr>
          <w:rFonts w:ascii="Cambria" w:eastAsia="Calibri" w:hAnsi="Cambria" w:cs="Times New Roman"/>
        </w:rPr>
        <w:t xml:space="preserve"> Gminy Imielno </w:t>
      </w:r>
    </w:p>
    <w:p w:rsidR="00A34CB5" w:rsidRDefault="00A34CB5" w:rsidP="00A34CB5">
      <w:pPr>
        <w:spacing w:after="0" w:line="276" w:lineRule="auto"/>
        <w:jc w:val="right"/>
        <w:rPr>
          <w:rFonts w:ascii="Cambria" w:eastAsia="Calibri" w:hAnsi="Cambria" w:cs="Times New Roman"/>
        </w:rPr>
      </w:pPr>
      <w:r w:rsidRPr="00A34CB5">
        <w:rPr>
          <w:rFonts w:ascii="Cambria" w:eastAsia="Calibri" w:hAnsi="Cambria" w:cs="Times New Roman"/>
        </w:rPr>
        <w:t xml:space="preserve">    z dnia </w:t>
      </w:r>
      <w:r w:rsidR="00975245">
        <w:rPr>
          <w:rFonts w:ascii="Cambria" w:eastAsia="Calibri" w:hAnsi="Cambria" w:cs="Times New Roman"/>
        </w:rPr>
        <w:t>31 stycznia 2020</w:t>
      </w:r>
      <w:bookmarkStart w:id="0" w:name="_GoBack"/>
      <w:bookmarkEnd w:id="0"/>
      <w:r w:rsidRPr="00A34CB5">
        <w:rPr>
          <w:rFonts w:ascii="Cambria" w:eastAsia="Calibri" w:hAnsi="Cambria" w:cs="Times New Roman"/>
        </w:rPr>
        <w:t xml:space="preserve"> r. </w:t>
      </w:r>
    </w:p>
    <w:p w:rsidR="00F23D67" w:rsidRDefault="00F23D67" w:rsidP="00F23D67">
      <w:pPr>
        <w:spacing w:after="0" w:line="276" w:lineRule="auto"/>
        <w:rPr>
          <w:rFonts w:ascii="Cambria" w:eastAsia="Calibri" w:hAnsi="Cambria" w:cs="Times New Roman"/>
        </w:rPr>
      </w:pPr>
    </w:p>
    <w:p w:rsidR="00F23D67" w:rsidRDefault="00F23D67" w:rsidP="00F23D67">
      <w:pPr>
        <w:spacing w:after="0" w:line="276" w:lineRule="auto"/>
        <w:rPr>
          <w:rFonts w:ascii="Cambria" w:eastAsia="Calibri" w:hAnsi="Cambria" w:cs="Times New Roman"/>
        </w:rPr>
      </w:pPr>
    </w:p>
    <w:p w:rsidR="00F23D67" w:rsidRPr="00A34CB5" w:rsidRDefault="00F23D67" w:rsidP="00F23D67">
      <w:pPr>
        <w:spacing w:after="0" w:line="276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Kryteria naboru, wraz z odpowiadającą im liczbą punktów do </w:t>
      </w:r>
      <w:r w:rsidR="004E1D4C">
        <w:rPr>
          <w:rFonts w:ascii="Cambria" w:eastAsia="Calibri" w:hAnsi="Cambria" w:cs="Times New Roman"/>
        </w:rPr>
        <w:t xml:space="preserve">pierwszych klas publicznych szkół podstawowych </w:t>
      </w:r>
      <w:r>
        <w:rPr>
          <w:rFonts w:ascii="Cambria" w:eastAsia="Calibri" w:hAnsi="Cambria" w:cs="Times New Roman"/>
        </w:rPr>
        <w:t xml:space="preserve">prowadzonych przez Gminę Imielno </w:t>
      </w:r>
      <w:r w:rsidR="004E1D4C">
        <w:rPr>
          <w:rFonts w:ascii="Cambria" w:eastAsia="Calibri" w:hAnsi="Cambria" w:cs="Times New Roman"/>
        </w:rPr>
        <w:t>mające zastosowanie do kandydatów spoza obwodu tych szkół</w:t>
      </w:r>
    </w:p>
    <w:p w:rsidR="00A34CB5" w:rsidRDefault="00A34CB5" w:rsidP="00F23D67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3818"/>
        <w:gridCol w:w="3260"/>
        <w:gridCol w:w="1412"/>
      </w:tblGrid>
      <w:tr w:rsidR="00F23D67" w:rsidRPr="00F23D67" w:rsidTr="00985C33">
        <w:tc>
          <w:tcPr>
            <w:tcW w:w="572" w:type="dxa"/>
          </w:tcPr>
          <w:p w:rsidR="00F23D67" w:rsidRPr="00F23D67" w:rsidRDefault="00F23D67" w:rsidP="00F23D67">
            <w:pPr>
              <w:jc w:val="both"/>
              <w:rPr>
                <w:rFonts w:ascii="Cambria" w:hAnsi="Cambria"/>
                <w:b/>
              </w:rPr>
            </w:pPr>
            <w:r w:rsidRPr="00F23D67">
              <w:rPr>
                <w:rFonts w:ascii="Cambria" w:hAnsi="Cambria"/>
                <w:b/>
              </w:rPr>
              <w:t>L.p.</w:t>
            </w:r>
          </w:p>
        </w:tc>
        <w:tc>
          <w:tcPr>
            <w:tcW w:w="3818" w:type="dxa"/>
          </w:tcPr>
          <w:p w:rsidR="00F23D67" w:rsidRPr="00F23D67" w:rsidRDefault="00F23D67" w:rsidP="00F23D67">
            <w:pPr>
              <w:jc w:val="both"/>
              <w:rPr>
                <w:rFonts w:ascii="Cambria" w:hAnsi="Cambria"/>
                <w:b/>
              </w:rPr>
            </w:pPr>
            <w:r w:rsidRPr="00F23D67">
              <w:rPr>
                <w:rFonts w:ascii="Cambria" w:hAnsi="Cambria"/>
                <w:b/>
              </w:rPr>
              <w:t>Kryteria rekrutacji określone przez organ prowadzący</w:t>
            </w:r>
          </w:p>
        </w:tc>
        <w:tc>
          <w:tcPr>
            <w:tcW w:w="3260" w:type="dxa"/>
          </w:tcPr>
          <w:p w:rsidR="00F23D67" w:rsidRPr="00F23D67" w:rsidRDefault="00F23D67" w:rsidP="00F23D67">
            <w:pPr>
              <w:jc w:val="both"/>
              <w:rPr>
                <w:rFonts w:ascii="Cambria" w:hAnsi="Cambria"/>
                <w:b/>
              </w:rPr>
            </w:pPr>
            <w:r w:rsidRPr="00F23D67">
              <w:rPr>
                <w:rFonts w:ascii="Cambria" w:hAnsi="Cambria"/>
                <w:b/>
              </w:rPr>
              <w:t>Dokumenty potwierdzające spełniane kryterium</w:t>
            </w:r>
          </w:p>
        </w:tc>
        <w:tc>
          <w:tcPr>
            <w:tcW w:w="1412" w:type="dxa"/>
          </w:tcPr>
          <w:p w:rsidR="00F23D67" w:rsidRPr="00F23D67" w:rsidRDefault="00F23D67" w:rsidP="00F23D67">
            <w:pPr>
              <w:jc w:val="both"/>
              <w:rPr>
                <w:rFonts w:ascii="Cambria" w:hAnsi="Cambria"/>
                <w:b/>
              </w:rPr>
            </w:pPr>
            <w:r w:rsidRPr="00F23D67">
              <w:rPr>
                <w:rFonts w:ascii="Cambria" w:hAnsi="Cambria"/>
                <w:b/>
              </w:rPr>
              <w:t>Wartość kryterium w punktach</w:t>
            </w:r>
          </w:p>
        </w:tc>
      </w:tr>
      <w:tr w:rsidR="00E2148D" w:rsidRPr="00F23D67" w:rsidTr="00985C33">
        <w:trPr>
          <w:trHeight w:val="1603"/>
        </w:trPr>
        <w:tc>
          <w:tcPr>
            <w:tcW w:w="572" w:type="dxa"/>
          </w:tcPr>
          <w:p w:rsidR="00E2148D" w:rsidRPr="00F23D67" w:rsidRDefault="00E2148D" w:rsidP="00E2148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3818" w:type="dxa"/>
          </w:tcPr>
          <w:p w:rsidR="00E2148D" w:rsidRPr="00F23D67" w:rsidRDefault="00E2148D" w:rsidP="004605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Rodzeństwo kandydata uczęszcza do placówki</w:t>
            </w:r>
          </w:p>
        </w:tc>
        <w:tc>
          <w:tcPr>
            <w:tcW w:w="3260" w:type="dxa"/>
          </w:tcPr>
          <w:p w:rsidR="00E2148D" w:rsidRPr="00F23D67" w:rsidRDefault="00E2148D" w:rsidP="00E2148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Oświadczenie rodzica</w:t>
            </w:r>
          </w:p>
        </w:tc>
        <w:tc>
          <w:tcPr>
            <w:tcW w:w="1412" w:type="dxa"/>
          </w:tcPr>
          <w:p w:rsidR="00E2148D" w:rsidRPr="00F23D67" w:rsidRDefault="00E2148D" w:rsidP="00E2148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 pkt</w:t>
            </w:r>
          </w:p>
        </w:tc>
      </w:tr>
      <w:tr w:rsidR="00E2148D" w:rsidRPr="00F23D67" w:rsidTr="00985C33">
        <w:tc>
          <w:tcPr>
            <w:tcW w:w="572" w:type="dxa"/>
          </w:tcPr>
          <w:p w:rsidR="00E2148D" w:rsidRPr="00F23D67" w:rsidRDefault="004C3197" w:rsidP="00E2148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E2148D">
              <w:rPr>
                <w:rFonts w:ascii="Cambria" w:hAnsi="Cambria"/>
              </w:rPr>
              <w:t>.</w:t>
            </w:r>
          </w:p>
        </w:tc>
        <w:tc>
          <w:tcPr>
            <w:tcW w:w="3818" w:type="dxa"/>
          </w:tcPr>
          <w:p w:rsidR="00E2148D" w:rsidRPr="00F23D67" w:rsidRDefault="00E2148D" w:rsidP="004605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Droga kandydata do szkoły jest krótsza niż do szkoły obwodowej</w:t>
            </w:r>
          </w:p>
        </w:tc>
        <w:tc>
          <w:tcPr>
            <w:tcW w:w="3260" w:type="dxa"/>
          </w:tcPr>
          <w:p w:rsidR="00E2148D" w:rsidRPr="00F23D67" w:rsidRDefault="00E2148D" w:rsidP="00E2148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Oświadczenie rodzica</w:t>
            </w:r>
          </w:p>
        </w:tc>
        <w:tc>
          <w:tcPr>
            <w:tcW w:w="1412" w:type="dxa"/>
          </w:tcPr>
          <w:p w:rsidR="00E2148D" w:rsidRPr="00F23D67" w:rsidRDefault="00A03501" w:rsidP="00E2148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 pkt</w:t>
            </w:r>
          </w:p>
        </w:tc>
      </w:tr>
      <w:tr w:rsidR="00E446E5" w:rsidRPr="00F23D67" w:rsidTr="00985C33">
        <w:tc>
          <w:tcPr>
            <w:tcW w:w="572" w:type="dxa"/>
          </w:tcPr>
          <w:p w:rsidR="00E446E5" w:rsidRDefault="00E446E5" w:rsidP="00E2148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3818" w:type="dxa"/>
          </w:tcPr>
          <w:p w:rsidR="00E446E5" w:rsidRDefault="00E446E5" w:rsidP="004605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obwodzie szkoły zamieszkują krewni kandydata wspierający rodziców/opiekunów w zapewnieniu mu należytej opieki.</w:t>
            </w:r>
          </w:p>
        </w:tc>
        <w:tc>
          <w:tcPr>
            <w:tcW w:w="3260" w:type="dxa"/>
          </w:tcPr>
          <w:p w:rsidR="00E446E5" w:rsidRDefault="00E446E5" w:rsidP="00E2148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Oświadczenie rodzica</w:t>
            </w:r>
          </w:p>
        </w:tc>
        <w:tc>
          <w:tcPr>
            <w:tcW w:w="1412" w:type="dxa"/>
          </w:tcPr>
          <w:p w:rsidR="00E446E5" w:rsidRDefault="004605FF" w:rsidP="00E2148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pkt</w:t>
            </w:r>
          </w:p>
        </w:tc>
      </w:tr>
    </w:tbl>
    <w:p w:rsidR="00F23D67" w:rsidRDefault="00F23D67" w:rsidP="00F23D67">
      <w:pPr>
        <w:jc w:val="both"/>
      </w:pPr>
    </w:p>
    <w:p w:rsidR="00A34CB5" w:rsidRDefault="00A34CB5"/>
    <w:p w:rsidR="003C6012" w:rsidRDefault="003C6012"/>
    <w:p w:rsidR="003C6012" w:rsidRDefault="003C6012"/>
    <w:p w:rsidR="003C6012" w:rsidRDefault="003C6012"/>
    <w:p w:rsidR="00A1199F" w:rsidRDefault="00A1199F"/>
    <w:p w:rsidR="00A1199F" w:rsidRDefault="00A1199F"/>
    <w:p w:rsidR="00A1199F" w:rsidRDefault="00A1199F"/>
    <w:p w:rsidR="00A1199F" w:rsidRDefault="00A1199F"/>
    <w:p w:rsidR="00A1199F" w:rsidRDefault="00A1199F"/>
    <w:p w:rsidR="00A1199F" w:rsidRDefault="00A1199F"/>
    <w:p w:rsidR="00A1199F" w:rsidRDefault="00A1199F"/>
    <w:p w:rsidR="00A1199F" w:rsidRDefault="00A1199F"/>
    <w:p w:rsidR="00A1199F" w:rsidRDefault="00A1199F"/>
    <w:p w:rsidR="00A1199F" w:rsidRDefault="00A1199F"/>
    <w:p w:rsidR="00A1199F" w:rsidRDefault="00A1199F"/>
    <w:p w:rsidR="00A1199F" w:rsidRDefault="00A1199F" w:rsidP="00A1199F">
      <w:pPr>
        <w:jc w:val="center"/>
        <w:rPr>
          <w:rFonts w:ascii="Cambria" w:hAnsi="Cambria"/>
          <w:sz w:val="24"/>
          <w:szCs w:val="24"/>
        </w:rPr>
      </w:pPr>
      <w:r w:rsidRPr="00A1199F">
        <w:rPr>
          <w:rFonts w:ascii="Cambria" w:hAnsi="Cambria"/>
          <w:sz w:val="24"/>
          <w:szCs w:val="24"/>
        </w:rPr>
        <w:t>Uzasadnienie</w:t>
      </w:r>
    </w:p>
    <w:p w:rsidR="00A1199F" w:rsidRDefault="00A1199F" w:rsidP="00665AC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Przepisy ustawy z dnia 14 grudnia 2016 r. Prawo oświatowe (</w:t>
      </w:r>
      <w:proofErr w:type="spellStart"/>
      <w:r>
        <w:rPr>
          <w:rFonts w:ascii="Cambria" w:hAnsi="Cambria"/>
          <w:sz w:val="24"/>
          <w:szCs w:val="24"/>
        </w:rPr>
        <w:t>t.j</w:t>
      </w:r>
      <w:proofErr w:type="spellEnd"/>
      <w:r>
        <w:rPr>
          <w:rFonts w:ascii="Cambria" w:hAnsi="Cambria"/>
          <w:sz w:val="24"/>
          <w:szCs w:val="24"/>
        </w:rPr>
        <w:t xml:space="preserve">. Dz.U. z 2019 r. poz. 1148 z </w:t>
      </w:r>
      <w:proofErr w:type="spellStart"/>
      <w:r>
        <w:rPr>
          <w:rFonts w:ascii="Cambria" w:hAnsi="Cambria"/>
          <w:sz w:val="24"/>
          <w:szCs w:val="24"/>
        </w:rPr>
        <w:t>późn</w:t>
      </w:r>
      <w:proofErr w:type="spellEnd"/>
      <w:r>
        <w:rPr>
          <w:rFonts w:ascii="Cambria" w:hAnsi="Cambria"/>
          <w:sz w:val="24"/>
          <w:szCs w:val="24"/>
        </w:rPr>
        <w:t xml:space="preserve">. zm.) </w:t>
      </w:r>
      <w:r w:rsidR="00665ACF">
        <w:rPr>
          <w:rFonts w:ascii="Cambria" w:hAnsi="Cambria"/>
          <w:sz w:val="24"/>
          <w:szCs w:val="24"/>
        </w:rPr>
        <w:t>wyznaczają</w:t>
      </w:r>
      <w:r>
        <w:rPr>
          <w:rFonts w:ascii="Cambria" w:hAnsi="Cambria"/>
          <w:sz w:val="24"/>
          <w:szCs w:val="24"/>
        </w:rPr>
        <w:t xml:space="preserve"> zasady i procedury przyjmowania uczniów do klas pierwszych publicznych szkół podstawowych.</w:t>
      </w:r>
    </w:p>
    <w:p w:rsidR="00A1199F" w:rsidRDefault="00A1199F" w:rsidP="00665AC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klasy pierwszej publicznej szkoły podstawowej, której ustalono obwód, przyjmuje się </w:t>
      </w:r>
      <w:r w:rsidR="00665ACF">
        <w:rPr>
          <w:rFonts w:ascii="Cambria" w:hAnsi="Cambria"/>
          <w:sz w:val="24"/>
          <w:szCs w:val="24"/>
        </w:rPr>
        <w:t>z urzędu</w:t>
      </w:r>
      <w:r>
        <w:rPr>
          <w:rFonts w:ascii="Cambria" w:hAnsi="Cambria"/>
          <w:sz w:val="24"/>
          <w:szCs w:val="24"/>
        </w:rPr>
        <w:t xml:space="preserve"> dzieci i młodzież zamieszkałe w tym obwodzie.</w:t>
      </w:r>
    </w:p>
    <w:p w:rsidR="00A1199F" w:rsidRDefault="00A1199F" w:rsidP="00665AC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Zgodnie z art. 133 ust. 2 cytowanej ustawy kandydaci </w:t>
      </w:r>
      <w:r w:rsidR="00665ACF">
        <w:rPr>
          <w:rFonts w:ascii="Cambria" w:hAnsi="Cambria"/>
          <w:sz w:val="24"/>
          <w:szCs w:val="24"/>
        </w:rPr>
        <w:t>zamieszkali</w:t>
      </w:r>
      <w:r>
        <w:rPr>
          <w:rFonts w:ascii="Cambria" w:hAnsi="Cambria"/>
          <w:sz w:val="24"/>
          <w:szCs w:val="24"/>
        </w:rPr>
        <w:t xml:space="preserve"> poza obwodem publicznej szkoły podstawowej mogą być przyjęci do klasy pierwszej po przeprowadzeniu postepowania rekrutacyjnego, jeżeli dana szkoła nadal dysponuje wolnymi miejscami.</w:t>
      </w:r>
    </w:p>
    <w:p w:rsidR="00A1199F" w:rsidRDefault="00665ACF" w:rsidP="00665AC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postepowaniu rekrutacyjnym są</w:t>
      </w:r>
      <w:r w:rsidR="00A1199F">
        <w:rPr>
          <w:rFonts w:ascii="Cambria" w:hAnsi="Cambria"/>
          <w:sz w:val="24"/>
          <w:szCs w:val="24"/>
        </w:rPr>
        <w:t xml:space="preserve"> brane pod uwagę kryteria określone przez organ prowadzący</w:t>
      </w:r>
      <w:r>
        <w:rPr>
          <w:rFonts w:ascii="Cambria" w:hAnsi="Cambria"/>
          <w:sz w:val="24"/>
          <w:szCs w:val="24"/>
        </w:rPr>
        <w:t>, z uwzględnieniem zapewnienia jak najpełniejszej realizacji potrzeb dziecka i jego rodziny oraz lokalnych potrzeb społecznych.</w:t>
      </w:r>
      <w:r w:rsidR="00A1199F">
        <w:rPr>
          <w:rFonts w:ascii="Cambria" w:hAnsi="Cambria"/>
          <w:sz w:val="24"/>
          <w:szCs w:val="24"/>
        </w:rPr>
        <w:t xml:space="preserve"> </w:t>
      </w:r>
    </w:p>
    <w:p w:rsidR="00665ACF" w:rsidRPr="00A1199F" w:rsidRDefault="00665ACF" w:rsidP="00665AC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Podjęcie uchwały jest zasadne.</w:t>
      </w:r>
    </w:p>
    <w:sectPr w:rsidR="00665ACF" w:rsidRPr="00A1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38"/>
    <w:rsid w:val="002D19AD"/>
    <w:rsid w:val="003C6012"/>
    <w:rsid w:val="00412FEF"/>
    <w:rsid w:val="004605FF"/>
    <w:rsid w:val="004C3197"/>
    <w:rsid w:val="004E1D4C"/>
    <w:rsid w:val="00592093"/>
    <w:rsid w:val="00665ACF"/>
    <w:rsid w:val="006B4589"/>
    <w:rsid w:val="007E0572"/>
    <w:rsid w:val="00941357"/>
    <w:rsid w:val="00975245"/>
    <w:rsid w:val="00985C33"/>
    <w:rsid w:val="009F61C4"/>
    <w:rsid w:val="00A03501"/>
    <w:rsid w:val="00A1199F"/>
    <w:rsid w:val="00A11F57"/>
    <w:rsid w:val="00A34CB5"/>
    <w:rsid w:val="00E2148D"/>
    <w:rsid w:val="00E446E5"/>
    <w:rsid w:val="00E44719"/>
    <w:rsid w:val="00EF4B38"/>
    <w:rsid w:val="00F23D67"/>
    <w:rsid w:val="00F3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D85C3-59C0-44A0-A29B-06A6A4D8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0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2020-01-21T07:47:00Z</cp:lastPrinted>
  <dcterms:created xsi:type="dcterms:W3CDTF">2020-01-14T11:57:00Z</dcterms:created>
  <dcterms:modified xsi:type="dcterms:W3CDTF">2021-02-02T09:29:00Z</dcterms:modified>
</cp:coreProperties>
</file>